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3B889AE"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60</w:t>
      </w:r>
      <w:r>
        <w:rPr>
          <w:b/>
          <w:noProof/>
          <w:sz w:val="24"/>
        </w:rPr>
        <w:tab/>
      </w:r>
      <w:r w:rsidR="00BA54B7" w:rsidRPr="00BA54B7">
        <w:rPr>
          <w:b/>
          <w:noProof/>
          <w:sz w:val="24"/>
        </w:rPr>
        <w:t>S6-241086</w:t>
      </w:r>
    </w:p>
    <w:p w14:paraId="4B0A7A74" w14:textId="479A6D20" w:rsidR="007C5607" w:rsidRDefault="004012BE" w:rsidP="007C5607">
      <w:pPr>
        <w:pStyle w:val="CRCoverPage"/>
        <w:tabs>
          <w:tab w:val="right" w:pos="9639"/>
        </w:tabs>
        <w:spacing w:after="0"/>
        <w:rPr>
          <w:b/>
          <w:noProof/>
          <w:sz w:val="24"/>
        </w:rPr>
      </w:pPr>
      <w:r>
        <w:rPr>
          <w:b/>
          <w:noProof/>
          <w:sz w:val="22"/>
          <w:szCs w:val="22"/>
        </w:rPr>
        <w:t>Changsha</w:t>
      </w:r>
      <w:r w:rsidR="00C614A9" w:rsidRPr="00C614A9">
        <w:rPr>
          <w:b/>
          <w:noProof/>
          <w:sz w:val="22"/>
          <w:szCs w:val="22"/>
        </w:rPr>
        <w:t xml:space="preserve">, </w:t>
      </w:r>
      <w:r>
        <w:rPr>
          <w:b/>
          <w:noProof/>
          <w:sz w:val="22"/>
          <w:szCs w:val="22"/>
        </w:rPr>
        <w:t>China</w:t>
      </w:r>
      <w:r w:rsidR="00C614A9" w:rsidRPr="00C614A9">
        <w:rPr>
          <w:b/>
          <w:noProof/>
          <w:sz w:val="22"/>
          <w:szCs w:val="22"/>
        </w:rPr>
        <w:t xml:space="preserve">, </w:t>
      </w:r>
      <w:r w:rsidR="004A70C9">
        <w:rPr>
          <w:b/>
          <w:noProof/>
          <w:sz w:val="22"/>
          <w:szCs w:val="22"/>
        </w:rPr>
        <w:t>9</w:t>
      </w:r>
      <w:r w:rsidR="004A70C9" w:rsidRPr="004A70C9">
        <w:rPr>
          <w:b/>
          <w:noProof/>
          <w:sz w:val="22"/>
          <w:szCs w:val="22"/>
          <w:vertAlign w:val="superscript"/>
        </w:rPr>
        <w:t>th</w:t>
      </w:r>
      <w:r w:rsidR="004A70C9">
        <w:rPr>
          <w:b/>
          <w:noProof/>
          <w:sz w:val="22"/>
          <w:szCs w:val="22"/>
        </w:rPr>
        <w:t xml:space="preserve"> –</w:t>
      </w:r>
      <w:r>
        <w:rPr>
          <w:b/>
          <w:noProof/>
          <w:sz w:val="22"/>
          <w:szCs w:val="22"/>
        </w:rPr>
        <w:t xml:space="preserve"> 1</w:t>
      </w:r>
      <w:r w:rsidR="004A70C9">
        <w:rPr>
          <w:b/>
          <w:noProof/>
          <w:sz w:val="22"/>
          <w:szCs w:val="22"/>
        </w:rPr>
        <w:t>3</w:t>
      </w:r>
      <w:r w:rsidR="004A70C9" w:rsidRPr="004A70C9">
        <w:rPr>
          <w:b/>
          <w:noProof/>
          <w:sz w:val="22"/>
          <w:szCs w:val="22"/>
          <w:vertAlign w:val="superscript"/>
        </w:rPr>
        <w:t>th</w:t>
      </w:r>
      <w:r w:rsidR="004A70C9">
        <w:rPr>
          <w:b/>
          <w:noProof/>
          <w:sz w:val="22"/>
          <w:szCs w:val="22"/>
        </w:rPr>
        <w:t xml:space="preserve"> </w:t>
      </w:r>
      <w:r>
        <w:rPr>
          <w:b/>
          <w:noProof/>
          <w:sz w:val="22"/>
          <w:szCs w:val="22"/>
        </w:rPr>
        <w:t>Apr</w:t>
      </w:r>
      <w:r w:rsidR="004A70C9">
        <w:rPr>
          <w:b/>
          <w:noProof/>
          <w:sz w:val="22"/>
          <w:szCs w:val="22"/>
        </w:rPr>
        <w:t xml:space="preserve">il </w:t>
      </w:r>
      <w:r w:rsidR="00C614A9" w:rsidRPr="00C614A9">
        <w:rPr>
          <w:b/>
          <w:noProof/>
          <w:sz w:val="22"/>
          <w:szCs w:val="22"/>
        </w:rPr>
        <w:t>2024</w:t>
      </w:r>
      <w:r w:rsidR="007C5607">
        <w:rPr>
          <w:rFonts w:cs="Arial"/>
          <w:b/>
          <w:bCs/>
          <w:sz w:val="22"/>
        </w:rPr>
        <w:tab/>
      </w:r>
      <w:r w:rsidR="007C5607" w:rsidRPr="00954242">
        <w:rPr>
          <w:b/>
          <w:noProof/>
          <w:sz w:val="22"/>
          <w:szCs w:val="22"/>
        </w:rPr>
        <w:t>(revision of S6-2</w:t>
      </w:r>
      <w:r w:rsidR="004A70C9">
        <w:rPr>
          <w:b/>
          <w:noProof/>
          <w:sz w:val="22"/>
          <w:szCs w:val="22"/>
        </w:rPr>
        <w:t>41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035A980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14A9" w:rsidRPr="00C614A9">
        <w:rPr>
          <w:rFonts w:ascii="Arial" w:hAnsi="Arial" w:cs="Arial"/>
          <w:b/>
          <w:bCs/>
        </w:rPr>
        <w:t xml:space="preserve">KI on </w:t>
      </w:r>
      <w:r w:rsidR="00167768">
        <w:rPr>
          <w:rFonts w:ascii="Arial" w:hAnsi="Arial" w:cs="Arial"/>
          <w:b/>
          <w:bCs/>
        </w:rPr>
        <w:t>User Sensitive Information</w:t>
      </w:r>
      <w:r w:rsidR="00321696">
        <w:rPr>
          <w:rFonts w:ascii="Arial" w:hAnsi="Arial" w:cs="Arial"/>
          <w:b/>
          <w:bCs/>
        </w:rPr>
        <w:t xml:space="preserve"> update</w:t>
      </w:r>
    </w:p>
    <w:p w14:paraId="13B93593" w14:textId="3AA22A5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w:t>
      </w:r>
      <w:r w:rsidR="00167768">
        <w:rPr>
          <w:rFonts w:ascii="Arial" w:hAnsi="Arial" w:cs="Arial"/>
          <w:b/>
          <w:bCs/>
        </w:rPr>
        <w:t>1</w:t>
      </w:r>
      <w:r w:rsidR="004012BE">
        <w:rPr>
          <w:rFonts w:ascii="Arial" w:hAnsi="Arial" w:cs="Arial"/>
          <w:b/>
          <w:bCs/>
        </w:rPr>
        <w:t xml:space="preserve"> v0.2.0</w:t>
      </w:r>
      <w:r w:rsidR="00CD5D62">
        <w:rPr>
          <w:rFonts w:ascii="Arial" w:hAnsi="Arial" w:cs="Arial"/>
          <w:b/>
          <w:bCs/>
        </w:rPr>
        <w:t xml:space="preserve"> </w:t>
      </w:r>
    </w:p>
    <w:p w14:paraId="4348F67C" w14:textId="64942ED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167768">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3AEC55" w:rsidR="00CD2478" w:rsidRPr="00215ABA" w:rsidRDefault="0083035A" w:rsidP="00CD2478">
      <w:r>
        <w:t xml:space="preserve">This </w:t>
      </w:r>
      <w:r w:rsidR="005A5F65">
        <w:t>paper</w:t>
      </w:r>
      <w:r>
        <w:t xml:space="preserve"> proposes </w:t>
      </w:r>
      <w:r w:rsidR="00167768">
        <w:t xml:space="preserve">to </w:t>
      </w:r>
      <w:r w:rsidR="004012BE">
        <w:t>enhance the KI#2 text</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1C58687" w14:textId="72B16BDA" w:rsidR="00224F46" w:rsidRPr="00224F46" w:rsidRDefault="00224F46" w:rsidP="00C614A9">
      <w:pPr>
        <w:rPr>
          <w:noProof/>
        </w:rPr>
      </w:pPr>
      <w:r w:rsidRPr="00224F46">
        <w:rPr>
          <w:noProof/>
        </w:rPr>
        <w:t>In SA</w:t>
      </w:r>
      <w:r w:rsidR="004012BE">
        <w:rPr>
          <w:noProof/>
        </w:rPr>
        <w:t>6#59,</w:t>
      </w:r>
      <w:r w:rsidR="004012BE" w:rsidRPr="004012BE">
        <w:t xml:space="preserve"> </w:t>
      </w:r>
      <w:r w:rsidR="004012BE" w:rsidRPr="004012BE">
        <w:rPr>
          <w:noProof/>
        </w:rPr>
        <w:t>S6-240735 was agreed to consider requirements from TS 23.156 related to digital asset management</w:t>
      </w:r>
      <w:r w:rsidR="004012BE">
        <w:rPr>
          <w:noProof/>
        </w:rPr>
        <w:t xml:space="preserve">. This contribution proposes to enhance that text, whilst not changing its </w:t>
      </w:r>
      <w:r w:rsidR="003A6251">
        <w:rPr>
          <w:noProof/>
        </w:rPr>
        <w:t xml:space="preserve">overall </w:t>
      </w:r>
      <w:r w:rsidR="004012BE">
        <w:rPr>
          <w:noProof/>
        </w:rPr>
        <w:t>intent</w:t>
      </w:r>
      <w:r w:rsidR="007821CF">
        <w:rPr>
          <w:noProof/>
        </w:rPr>
        <w:t>.</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49E32D5A" w:rsidR="00CD2478" w:rsidRPr="008A5E86" w:rsidRDefault="00D658A3" w:rsidP="00CD2478">
      <w:pPr>
        <w:rPr>
          <w:noProof/>
          <w:lang w:val="en-US"/>
        </w:rPr>
      </w:pPr>
      <w:r w:rsidRPr="00D658A3">
        <w:rPr>
          <w:noProof/>
          <w:lang w:val="en-US"/>
        </w:rPr>
        <w:t xml:space="preserve">It is proposed to </w:t>
      </w:r>
      <w:r w:rsidR="004012BE">
        <w:rPr>
          <w:noProof/>
          <w:lang w:val="en-US"/>
        </w:rPr>
        <w:t xml:space="preserve">enhance the text added through contribution </w:t>
      </w:r>
      <w:r w:rsidR="004012BE" w:rsidRPr="004012BE">
        <w:rPr>
          <w:noProof/>
        </w:rPr>
        <w:t xml:space="preserve">S6-240735 </w:t>
      </w:r>
      <w:r w:rsidR="004012BE">
        <w:rPr>
          <w:noProof/>
        </w:rPr>
        <w:t>that relates to KI#2</w:t>
      </w:r>
      <w:r w:rsidR="00167768">
        <w:rPr>
          <w:noProof/>
          <w:lang w:val="en-US"/>
        </w:rPr>
        <w:t xml:space="preserve"> </w:t>
      </w:r>
      <w:r w:rsidR="004012BE">
        <w:rPr>
          <w:noProof/>
          <w:lang w:val="en-US"/>
        </w:rPr>
        <w:t>on “</w:t>
      </w:r>
      <w:r w:rsidR="004012BE" w:rsidRPr="004012BE">
        <w:rPr>
          <w:noProof/>
          <w:lang w:val="en-IN"/>
        </w:rPr>
        <w:t>Exposure of user sensitive information</w:t>
      </w:r>
      <w:r w:rsidR="004012BE">
        <w:rPr>
          <w:noProof/>
          <w:lang w:val="en-IN"/>
        </w:rPr>
        <w:t>”</w:t>
      </w:r>
      <w:r w:rsidR="004012BE" w:rsidRPr="004012BE">
        <w:rPr>
          <w:noProof/>
          <w:lang w:val="en-US"/>
        </w:rPr>
        <w:t xml:space="preserve"> </w:t>
      </w:r>
      <w:r w:rsidR="004012BE">
        <w:rPr>
          <w:noProof/>
          <w:lang w:val="en-US"/>
        </w:rPr>
        <w:t xml:space="preserve">in </w:t>
      </w:r>
      <w:r w:rsidR="006B7288">
        <w:rPr>
          <w:noProof/>
          <w:lang w:val="en-US"/>
        </w:rPr>
        <w:t xml:space="preserve">the </w:t>
      </w:r>
      <w:r w:rsidR="00C614A9">
        <w:rPr>
          <w:noProof/>
          <w:lang w:val="en-US"/>
        </w:rPr>
        <w:t xml:space="preserve">Rel-19 </w:t>
      </w:r>
      <w:r w:rsidR="00167768" w:rsidRPr="0083035A">
        <w:rPr>
          <w:noProof/>
          <w:lang w:val="en-US"/>
        </w:rPr>
        <w:t>FS_MetaApp</w:t>
      </w:r>
      <w:r w:rsidR="00167768">
        <w:rPr>
          <w:noProof/>
          <w:lang w:val="en-US"/>
        </w:rPr>
        <w:t xml:space="preserve"> study</w:t>
      </w:r>
      <w:r w:rsidR="00167768" w:rsidRPr="00167768">
        <w:rPr>
          <w:noProof/>
          <w:lang w:val="en-US"/>
        </w:rPr>
        <w:t xml:space="preserve"> </w:t>
      </w:r>
      <w:r w:rsidR="00167768">
        <w:rPr>
          <w:noProof/>
          <w:lang w:val="en-US"/>
        </w:rPr>
        <w:t>TR 23.700-21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4586ED9B" w14:textId="77777777" w:rsidR="00321696" w:rsidRPr="001660F7" w:rsidRDefault="00321696" w:rsidP="00321696">
      <w:pPr>
        <w:pStyle w:val="Heading2"/>
        <w:rPr>
          <w:lang w:val="en-IN"/>
        </w:rPr>
      </w:pPr>
      <w:bookmarkStart w:id="0" w:name="_Toc14352733"/>
      <w:bookmarkStart w:id="1" w:name="_Toc19026758"/>
      <w:bookmarkStart w:id="2" w:name="_Toc19034159"/>
      <w:bookmarkStart w:id="3" w:name="_Toc19036349"/>
      <w:bookmarkStart w:id="4" w:name="_Toc19037347"/>
      <w:bookmarkStart w:id="5" w:name="_Toc25612605"/>
      <w:bookmarkStart w:id="6" w:name="_Toc25613307"/>
      <w:bookmarkStart w:id="7" w:name="_Toc25613571"/>
      <w:bookmarkStart w:id="8" w:name="_Toc27647528"/>
      <w:bookmarkStart w:id="9" w:name="_Toc160735993"/>
      <w:r w:rsidRPr="00923BDA">
        <w:rPr>
          <w:lang w:val="en-IN"/>
        </w:rPr>
        <w:t>4.</w:t>
      </w:r>
      <w:r>
        <w:rPr>
          <w:lang w:val="en-IN"/>
        </w:rPr>
        <w:t>2</w:t>
      </w:r>
      <w:r w:rsidRPr="00923BDA">
        <w:rPr>
          <w:lang w:val="en-IN"/>
        </w:rPr>
        <w:tab/>
        <w:t xml:space="preserve">Key Issue </w:t>
      </w:r>
      <w:r>
        <w:rPr>
          <w:lang w:val="en-IN"/>
        </w:rPr>
        <w:t>#2</w:t>
      </w:r>
      <w:r w:rsidRPr="00923BDA">
        <w:rPr>
          <w:lang w:val="en-IN"/>
        </w:rPr>
        <w:t xml:space="preserve">: </w:t>
      </w:r>
      <w:bookmarkEnd w:id="0"/>
      <w:bookmarkEnd w:id="1"/>
      <w:bookmarkEnd w:id="2"/>
      <w:bookmarkEnd w:id="3"/>
      <w:bookmarkEnd w:id="4"/>
      <w:bookmarkEnd w:id="5"/>
      <w:bookmarkEnd w:id="6"/>
      <w:bookmarkEnd w:id="7"/>
      <w:bookmarkEnd w:id="8"/>
      <w:r>
        <w:rPr>
          <w:lang w:val="en-IN"/>
        </w:rPr>
        <w:t>Exposure of user sensitive information</w:t>
      </w:r>
      <w:bookmarkEnd w:id="9"/>
    </w:p>
    <w:p w14:paraId="64561B76" w14:textId="77777777" w:rsidR="00321696" w:rsidRPr="00923BDA" w:rsidRDefault="00321696" w:rsidP="00321696">
      <w:pPr>
        <w:pStyle w:val="Heading3"/>
        <w:rPr>
          <w:lang w:val="en-IN"/>
        </w:rPr>
      </w:pPr>
      <w:bookmarkStart w:id="10" w:name="_Toc160735994"/>
      <w:r w:rsidRPr="001660F7">
        <w:rPr>
          <w:lang w:val="en-IN"/>
        </w:rPr>
        <w:t>4.</w:t>
      </w:r>
      <w:r>
        <w:rPr>
          <w:lang w:val="en-IN"/>
        </w:rPr>
        <w:t>2</w:t>
      </w:r>
      <w:r w:rsidRPr="001660F7">
        <w:rPr>
          <w:lang w:val="en-IN"/>
        </w:rPr>
        <w:t>.1</w:t>
      </w:r>
      <w:r w:rsidRPr="001660F7">
        <w:rPr>
          <w:lang w:val="en-IN"/>
        </w:rPr>
        <w:tab/>
        <w:t>Description</w:t>
      </w:r>
      <w:bookmarkEnd w:id="10"/>
    </w:p>
    <w:p w14:paraId="56687AFF" w14:textId="77777777" w:rsidR="00321696" w:rsidRDefault="00321696" w:rsidP="00321696">
      <w:r>
        <w:t>Ensuring appropriate u</w:t>
      </w:r>
      <w:r w:rsidRPr="00923BDA">
        <w:t xml:space="preserve">ser consent </w:t>
      </w:r>
      <w:r>
        <w:t xml:space="preserve">has been obtained </w:t>
      </w:r>
      <w:r w:rsidRPr="00923BDA">
        <w:t xml:space="preserve">is a </w:t>
      </w:r>
      <w:r>
        <w:t xml:space="preserve">critical </w:t>
      </w:r>
      <w:r w:rsidRPr="00923BDA">
        <w:t xml:space="preserve">aspect </w:t>
      </w:r>
      <w:r>
        <w:t>when handling</w:t>
      </w:r>
      <w:r w:rsidRPr="00923BDA">
        <w:t xml:space="preserve"> sensitive information </w:t>
      </w:r>
      <w:r>
        <w:t>relating to or collected from a</w:t>
      </w:r>
      <w:r w:rsidRPr="00923BDA">
        <w:t xml:space="preserve"> user</w:t>
      </w:r>
      <w:r>
        <w:t>,</w:t>
      </w:r>
      <w:r w:rsidRPr="00923BDA">
        <w:t xml:space="preserve"> the</w:t>
      </w:r>
      <w:r>
        <w:t xml:space="preserve">ir </w:t>
      </w:r>
      <w:r w:rsidRPr="00923BDA">
        <w:t>devices</w:t>
      </w:r>
      <w:r>
        <w:t xml:space="preserve"> or the applications installed at their devices</w:t>
      </w:r>
      <w:r w:rsidRPr="00923BDA">
        <w:t xml:space="preserve">. </w:t>
      </w:r>
      <w:r>
        <w:t xml:space="preserve">This is highlighted at stage 1 where many of the requirements captured in TS 22.156 [2] are subject to operator policy, regulatory requirements and user consent, the latter being of particular importance to this key issue. </w:t>
      </w:r>
    </w:p>
    <w:p w14:paraId="01436F84" w14:textId="78D5B518" w:rsidR="00321696" w:rsidRPr="002B7F16" w:rsidRDefault="00321696" w:rsidP="00321696">
      <w:pPr>
        <w:rPr>
          <w:rFonts w:eastAsia="SimSun"/>
          <w:lang w:val="en-US" w:eastAsia="zh-CN"/>
        </w:rPr>
      </w:pPr>
      <w:r w:rsidRPr="00B457AD">
        <w:t>For instance, with the expected capability to access, manage and expose user specific avatar related information through the enabler layer it is of utmost importance to capture the consent of the user. Aspects of such information might also be</w:t>
      </w:r>
      <w:r>
        <w:t xml:space="preserve"> obtained through core network capability exposure, e.g., relating to user identity, </w:t>
      </w:r>
      <w:r w:rsidRPr="00E26843">
        <w:rPr>
          <w:noProof/>
          <w:lang w:val="en-US"/>
        </w:rPr>
        <w:t>body movement</w:t>
      </w:r>
      <w:r>
        <w:t xml:space="preserve"> or location, and re-exposed by the enabler layer but not without the consent of the user. </w:t>
      </w:r>
      <w:ins w:id="11" w:author="Walter Featherstone" w:date="2024-04-02T15:42:00Z">
        <w:r>
          <w:t>Another example are</w:t>
        </w:r>
      </w:ins>
      <w:del w:id="12" w:author="Walter Featherstone" w:date="2024-04-02T15:43:00Z">
        <w:r w:rsidDel="00321696">
          <w:rPr>
            <w:rFonts w:eastAsia="SimSun" w:hint="eastAsia"/>
            <w:lang w:val="en-US" w:eastAsia="zh-CN"/>
          </w:rPr>
          <w:delText>In particular</w:delText>
        </w:r>
      </w:del>
      <w:r>
        <w:rPr>
          <w:rFonts w:eastAsia="SimSun" w:hint="eastAsia"/>
          <w:lang w:val="en-US" w:eastAsia="zh-CN"/>
        </w:rPr>
        <w:t>, digital assets</w:t>
      </w:r>
      <w:ins w:id="13" w:author="Walter Featherstone" w:date="2024-04-02T15:43:00Z">
        <w:r>
          <w:rPr>
            <w:rFonts w:eastAsia="SimSun"/>
            <w:lang w:val="en-US" w:eastAsia="zh-CN"/>
          </w:rPr>
          <w:t>, where</w:t>
        </w:r>
      </w:ins>
      <w:del w:id="14" w:author="Walter Featherstone" w:date="2024-04-02T15:43:00Z">
        <w:r w:rsidDel="00321696">
          <w:rPr>
            <w:rFonts w:eastAsia="SimSun" w:hint="eastAsia"/>
            <w:lang w:val="en-US" w:eastAsia="zh-CN"/>
          </w:rPr>
          <w:delText xml:space="preserve"> with clear</w:delText>
        </w:r>
      </w:del>
      <w:r>
        <w:rPr>
          <w:rFonts w:eastAsia="SimSun" w:hint="eastAsia"/>
          <w:lang w:val="en-US" w:eastAsia="zh-CN"/>
        </w:rPr>
        <w:t xml:space="preserve"> ownership rights </w:t>
      </w:r>
      <w:ins w:id="15" w:author="Walter Featherstone" w:date="2024-04-02T15:43:00Z">
        <w:r>
          <w:rPr>
            <w:rFonts w:eastAsia="SimSun"/>
            <w:lang w:val="en-US" w:eastAsia="zh-CN"/>
          </w:rPr>
          <w:t>are considered</w:t>
        </w:r>
      </w:ins>
      <w:del w:id="16" w:author="Walter Featherstone" w:date="2024-04-02T15:43:00Z">
        <w:r w:rsidDel="00321696">
          <w:rPr>
            <w:rFonts w:eastAsia="SimSun" w:hint="eastAsia"/>
            <w:lang w:val="en-US" w:eastAsia="zh-CN"/>
          </w:rPr>
          <w:delText>is needed</w:delText>
        </w:r>
      </w:del>
      <w:r>
        <w:rPr>
          <w:rFonts w:eastAsia="SimSun" w:hint="eastAsia"/>
          <w:lang w:val="en-US" w:eastAsia="zh-CN"/>
        </w:rPr>
        <w:t xml:space="preserve"> to be classified as sensitive information and </w:t>
      </w:r>
      <w:del w:id="17" w:author="Walter Featherstone" w:date="2024-04-02T15:43:00Z">
        <w:r w:rsidDel="00321696">
          <w:rPr>
            <w:rFonts w:eastAsia="SimSun" w:hint="eastAsia"/>
            <w:lang w:val="en-US" w:eastAsia="zh-CN"/>
          </w:rPr>
          <w:delText xml:space="preserve">is needed to be capture </w:delText>
        </w:r>
      </w:del>
      <w:r>
        <w:rPr>
          <w:rFonts w:eastAsia="SimSun" w:hint="eastAsia"/>
          <w:lang w:val="en-US" w:eastAsia="zh-CN"/>
        </w:rPr>
        <w:t xml:space="preserve">the owner's consent </w:t>
      </w:r>
      <w:ins w:id="18" w:author="Walter Featherstone" w:date="2024-04-02T15:43:00Z">
        <w:r>
          <w:rPr>
            <w:rFonts w:eastAsia="SimSun"/>
            <w:lang w:val="en-US" w:eastAsia="zh-CN"/>
          </w:rPr>
          <w:t xml:space="preserve">must be obtained </w:t>
        </w:r>
      </w:ins>
      <w:r>
        <w:rPr>
          <w:rFonts w:eastAsia="SimSun" w:hint="eastAsia"/>
          <w:lang w:val="en-US" w:eastAsia="zh-CN"/>
        </w:rPr>
        <w:t>before other users or third party</w:t>
      </w:r>
      <w:ins w:id="19" w:author="Walter Featherstone" w:date="2024-04-02T15:43:00Z">
        <w:r>
          <w:rPr>
            <w:rFonts w:eastAsia="SimSun"/>
            <w:lang w:val="en-US" w:eastAsia="zh-CN"/>
          </w:rPr>
          <w:t xml:space="preserve"> </w:t>
        </w:r>
      </w:ins>
      <w:r>
        <w:rPr>
          <w:rFonts w:eastAsia="SimSun" w:hint="eastAsia"/>
          <w:lang w:val="en-US" w:eastAsia="zh-CN"/>
        </w:rPr>
        <w:t xml:space="preserve">(service provider) can use them. </w:t>
      </w:r>
      <w:ins w:id="20" w:author="Walter Featherstone" w:date="2024-04-02T15:44:00Z">
        <w:r>
          <w:rPr>
            <w:rFonts w:eastAsia="SimSun"/>
            <w:lang w:val="en-US" w:eastAsia="zh-CN"/>
          </w:rPr>
          <w:t>An</w:t>
        </w:r>
      </w:ins>
      <w:del w:id="21" w:author="Walter Featherstone" w:date="2024-04-02T15:44:00Z">
        <w:r w:rsidDel="00321696">
          <w:rPr>
            <w:rFonts w:eastAsia="SimSun" w:hint="eastAsia"/>
            <w:lang w:val="en-US" w:eastAsia="zh-CN"/>
          </w:rPr>
          <w:delText>For</w:delText>
        </w:r>
      </w:del>
      <w:r>
        <w:rPr>
          <w:rFonts w:eastAsia="SimSun" w:hint="eastAsia"/>
          <w:lang w:val="en-US" w:eastAsia="zh-CN"/>
        </w:rPr>
        <w:t xml:space="preserve"> example</w:t>
      </w:r>
      <w:ins w:id="22" w:author="Walter Featherstone" w:date="2024-04-02T15:44:00Z">
        <w:r>
          <w:rPr>
            <w:rFonts w:eastAsia="SimSun"/>
            <w:lang w:val="en-US" w:eastAsia="zh-CN"/>
          </w:rPr>
          <w:t xml:space="preserve"> of a digital asset is</w:t>
        </w:r>
      </w:ins>
      <w:del w:id="23" w:author="Walter Featherstone" w:date="2024-04-02T15:44:00Z">
        <w:r w:rsidDel="00321696">
          <w:rPr>
            <w:rFonts w:eastAsia="SimSun" w:hint="eastAsia"/>
            <w:lang w:val="en-US" w:eastAsia="zh-CN"/>
          </w:rPr>
          <w:delText>,</w:delText>
        </w:r>
      </w:del>
      <w:r>
        <w:rPr>
          <w:rFonts w:eastAsia="SimSun" w:hint="eastAsia"/>
          <w:lang w:val="en-US" w:eastAsia="zh-CN"/>
        </w:rPr>
        <w:t xml:space="preserve"> a user designed and produced </w:t>
      </w:r>
      <w:del w:id="24" w:author="Walter Featherstone" w:date="2024-04-02T15:45:00Z">
        <w:r w:rsidDel="00321696">
          <w:rPr>
            <w:rFonts w:eastAsia="SimSun" w:hint="eastAsia"/>
            <w:lang w:val="en-US" w:eastAsia="zh-CN"/>
          </w:rPr>
          <w:delText xml:space="preserve">a </w:delText>
        </w:r>
      </w:del>
      <w:r>
        <w:rPr>
          <w:rFonts w:eastAsia="SimSun" w:hint="eastAsia"/>
          <w:lang w:val="en-US" w:eastAsia="zh-CN"/>
        </w:rPr>
        <w:t>digital human image. When another user likes th</w:t>
      </w:r>
      <w:ins w:id="25" w:author="Walter Featherstone" w:date="2024-04-02T15:45:00Z">
        <w:r>
          <w:rPr>
            <w:rFonts w:eastAsia="SimSun"/>
            <w:lang w:val="en-US" w:eastAsia="zh-CN"/>
          </w:rPr>
          <w:t>at</w:t>
        </w:r>
      </w:ins>
      <w:del w:id="26" w:author="Walter Featherstone" w:date="2024-04-02T15:45:00Z">
        <w:r w:rsidDel="00321696">
          <w:rPr>
            <w:rFonts w:eastAsia="SimSun" w:hint="eastAsia"/>
            <w:lang w:val="en-US" w:eastAsia="zh-CN"/>
          </w:rPr>
          <w:delText>e</w:delText>
        </w:r>
      </w:del>
      <w:r>
        <w:rPr>
          <w:rFonts w:eastAsia="SimSun" w:hint="eastAsia"/>
          <w:lang w:val="en-US" w:eastAsia="zh-CN"/>
        </w:rPr>
        <w:t xml:space="preserve"> digital human image and wants to use it, </w:t>
      </w:r>
      <w:ins w:id="27" w:author="Walter Featherstone" w:date="2024-04-02T15:45:00Z">
        <w:r>
          <w:rPr>
            <w:rFonts w:eastAsia="SimSun"/>
            <w:lang w:val="en-US" w:eastAsia="zh-CN"/>
          </w:rPr>
          <w:t>they</w:t>
        </w:r>
      </w:ins>
      <w:del w:id="28" w:author="Walter Featherstone" w:date="2024-04-02T15:45:00Z">
        <w:r w:rsidDel="00321696">
          <w:rPr>
            <w:rFonts w:eastAsia="SimSun" w:hint="eastAsia"/>
            <w:lang w:val="en-US" w:eastAsia="zh-CN"/>
          </w:rPr>
          <w:delText>he/she</w:delText>
        </w:r>
      </w:del>
      <w:r>
        <w:rPr>
          <w:rFonts w:eastAsia="SimSun" w:hint="eastAsia"/>
          <w:lang w:val="en-US" w:eastAsia="zh-CN"/>
        </w:rPr>
        <w:t xml:space="preserve"> need</w:t>
      </w:r>
      <w:del w:id="29" w:author="Walter Featherstone" w:date="2024-04-02T15:45:00Z">
        <w:r w:rsidDel="00321696">
          <w:rPr>
            <w:rFonts w:eastAsia="SimSun" w:hint="eastAsia"/>
            <w:lang w:val="en-US" w:eastAsia="zh-CN"/>
          </w:rPr>
          <w:delText>s</w:delText>
        </w:r>
      </w:del>
      <w:r>
        <w:rPr>
          <w:rFonts w:eastAsia="SimSun" w:hint="eastAsia"/>
          <w:lang w:val="en-US" w:eastAsia="zh-CN"/>
        </w:rPr>
        <w:t xml:space="preserve"> to request and obtain the owner's consent</w:t>
      </w:r>
      <w:ins w:id="30" w:author="Walter Featherstone" w:date="2024-04-02T15:45:00Z">
        <w:r>
          <w:rPr>
            <w:rFonts w:eastAsia="SimSun"/>
            <w:lang w:val="en-US" w:eastAsia="zh-CN"/>
          </w:rPr>
          <w:t xml:space="preserve"> before doing so</w:t>
        </w:r>
      </w:ins>
      <w:r>
        <w:rPr>
          <w:rFonts w:eastAsia="SimSun" w:hint="eastAsia"/>
          <w:lang w:val="en-US" w:eastAsia="zh-CN"/>
        </w:rPr>
        <w:t>.</w:t>
      </w:r>
    </w:p>
    <w:p w14:paraId="1319DD7E" w14:textId="77777777" w:rsidR="00321696" w:rsidRPr="00923BDA" w:rsidRDefault="00321696" w:rsidP="00321696">
      <w:r>
        <w:t>Each</w:t>
      </w:r>
      <w:r w:rsidRPr="00923BDA">
        <w:t xml:space="preserve"> user needs to be in full control of which</w:t>
      </w:r>
      <w:r>
        <w:t xml:space="preserve"> network and device entities </w:t>
      </w:r>
      <w:r w:rsidRPr="00923BDA">
        <w:t xml:space="preserve">are allowed to </w:t>
      </w:r>
      <w:r>
        <w:t xml:space="preserve">access, </w:t>
      </w:r>
      <w:proofErr w:type="gramStart"/>
      <w:r>
        <w:t>manage</w:t>
      </w:r>
      <w:proofErr w:type="gramEnd"/>
      <w:r>
        <w:t xml:space="preserv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p>
    <w:p w14:paraId="6252E9A3" w14:textId="77777777" w:rsidR="00321696" w:rsidRDefault="00321696" w:rsidP="00321696">
      <w:pPr>
        <w:pStyle w:val="Heading3"/>
      </w:pPr>
      <w:bookmarkStart w:id="31" w:name="_Toc160735995"/>
      <w:r>
        <w:t>4.2.2</w:t>
      </w:r>
      <w:r>
        <w:tab/>
      </w:r>
      <w:r w:rsidRPr="00B457AD">
        <w:t>Open issues</w:t>
      </w:r>
      <w:bookmarkEnd w:id="31"/>
    </w:p>
    <w:p w14:paraId="21DA06C5" w14:textId="77777777" w:rsidR="00321696" w:rsidRPr="001660F7" w:rsidRDefault="00321696" w:rsidP="00321696">
      <w:r w:rsidRPr="001660F7">
        <w:t xml:space="preserve">SA6 defined enablers as of now do not </w:t>
      </w:r>
      <w:r>
        <w:t xml:space="preserve">consider usage of user consent in the context of supporting </w:t>
      </w:r>
      <w:r w:rsidRPr="00246778">
        <w:t>localized mobile metaverse services</w:t>
      </w:r>
      <w:r w:rsidRPr="001660F7">
        <w:t>. The open issues are:</w:t>
      </w:r>
    </w:p>
    <w:p w14:paraId="444268B1" w14:textId="2345477D" w:rsidR="00321696" w:rsidRPr="002B7F16" w:rsidRDefault="00321696" w:rsidP="00321696">
      <w:pPr>
        <w:pStyle w:val="B1"/>
        <w:rPr>
          <w:lang w:val="en-US" w:eastAsia="zh-CN"/>
        </w:rPr>
      </w:pPr>
      <w:r w:rsidRPr="00B457AD">
        <w:t>-</w:t>
      </w:r>
      <w:r w:rsidRPr="00B457AD">
        <w:tab/>
        <w:t xml:space="preserve">How to ensure </w:t>
      </w:r>
      <w:r>
        <w:t>appropriate usage of user consent at</w:t>
      </w:r>
      <w:r w:rsidRPr="00B457AD">
        <w:t xml:space="preserve"> the enabler layer</w:t>
      </w:r>
      <w:r>
        <w:t xml:space="preserve"> </w:t>
      </w:r>
      <w:r w:rsidRPr="00246778">
        <w:t>to support localized mobile metaverse services</w:t>
      </w:r>
      <w:r w:rsidRPr="00734F2A">
        <w:t xml:space="preserve"> </w:t>
      </w:r>
      <w:r w:rsidRPr="00246778">
        <w:t>in 3GPP specified networks</w:t>
      </w:r>
      <w:r w:rsidRPr="00B457AD">
        <w:t>?</w:t>
      </w:r>
      <w:r>
        <w:t xml:space="preserve"> </w:t>
      </w:r>
      <w:del w:id="32" w:author="Walter Featherstone" w:date="2024-04-02T15:46:00Z">
        <w:r w:rsidDel="00321696">
          <w:rPr>
            <w:rFonts w:eastAsia="SimSun" w:hint="eastAsia"/>
            <w:lang w:val="en-US" w:eastAsia="zh-CN"/>
          </w:rPr>
          <w:delText xml:space="preserve">Especially </w:delText>
        </w:r>
        <w:r w:rsidDel="00321696">
          <w:rPr>
            <w:rFonts w:hint="eastAsia"/>
            <w:lang w:val="en-US" w:eastAsia="zh-CN"/>
          </w:rPr>
          <w:delText>h</w:delText>
        </w:r>
        <w:r w:rsidDel="00321696">
          <w:rPr>
            <w:lang w:val="en-US" w:eastAsia="zh-CN"/>
          </w:rPr>
          <w:delText>ow to ensure</w:delText>
        </w:r>
      </w:del>
      <w:ins w:id="33" w:author="Walter Featherstone" w:date="2024-04-02T15:47:00Z">
        <w:r w:rsidRPr="00321696">
          <w:rPr>
            <w:lang w:val="en-US" w:eastAsia="zh-CN"/>
          </w:rPr>
          <w:t xml:space="preserve"> </w:t>
        </w:r>
        <w:r>
          <w:rPr>
            <w:lang w:val="en-US" w:eastAsia="zh-CN"/>
          </w:rPr>
          <w:t>Appropriate usage of user consent includes ensuring only</w:t>
        </w:r>
      </w:ins>
      <w:r>
        <w:rPr>
          <w:lang w:val="en-US" w:eastAsia="zh-CN"/>
        </w:rPr>
        <w:t xml:space="preserve"> the leg</w:t>
      </w:r>
      <w:r>
        <w:rPr>
          <w:rFonts w:hint="eastAsia"/>
          <w:lang w:val="en-US" w:eastAsia="zh-CN"/>
        </w:rPr>
        <w:t>itimate</w:t>
      </w:r>
      <w:r>
        <w:rPr>
          <w:lang w:val="en-US" w:eastAsia="zh-CN"/>
        </w:rPr>
        <w:t xml:space="preserve"> use </w:t>
      </w:r>
      <w:ins w:id="34" w:author="Walter Featherstone" w:date="2024-04-02T15:48:00Z">
        <w:r>
          <w:rPr>
            <w:lang w:val="en-US" w:eastAsia="zh-CN"/>
          </w:rPr>
          <w:t xml:space="preserve">by nonowners </w:t>
        </w:r>
      </w:ins>
      <w:r>
        <w:rPr>
          <w:lang w:val="en-US" w:eastAsia="zh-CN"/>
        </w:rPr>
        <w:t xml:space="preserve">of </w:t>
      </w:r>
      <w:r>
        <w:rPr>
          <w:rFonts w:hint="eastAsia"/>
          <w:lang w:val="en-US" w:eastAsia="zh-CN"/>
        </w:rPr>
        <w:t xml:space="preserve">user </w:t>
      </w:r>
      <w:r>
        <w:rPr>
          <w:lang w:val="en-IN"/>
        </w:rPr>
        <w:t>sensitive information</w:t>
      </w:r>
      <w:r>
        <w:rPr>
          <w:rFonts w:eastAsia="SimSun" w:hint="eastAsia"/>
          <w:lang w:val="en-US" w:eastAsia="zh-CN"/>
        </w:rPr>
        <w:t xml:space="preserve"> </w:t>
      </w:r>
      <w:del w:id="35" w:author="Walter Featherstone" w:date="2024-04-02T15:48:00Z">
        <w:r w:rsidDel="00321696">
          <w:rPr>
            <w:rFonts w:eastAsia="SimSun" w:hint="eastAsia"/>
            <w:lang w:val="en-US" w:eastAsia="zh-CN"/>
          </w:rPr>
          <w:delText>like</w:delText>
        </w:r>
      </w:del>
      <w:ins w:id="36" w:author="Walter Featherstone" w:date="2024-04-02T15:48:00Z">
        <w:r>
          <w:rPr>
            <w:lang w:val="en-US" w:eastAsia="zh-CN"/>
          </w:rPr>
          <w:t>such as</w:t>
        </w:r>
      </w:ins>
      <w:r>
        <w:rPr>
          <w:rFonts w:hint="eastAsia"/>
          <w:lang w:val="en-US" w:eastAsia="zh-CN"/>
        </w:rPr>
        <w:t xml:space="preserve"> </w:t>
      </w:r>
      <w:r>
        <w:rPr>
          <w:lang w:val="en-US" w:eastAsia="zh-CN"/>
        </w:rPr>
        <w:t>digital assets</w:t>
      </w:r>
      <w:del w:id="37" w:author="Walter Featherstone" w:date="2024-04-02T15:48:00Z">
        <w:r w:rsidDel="00321696">
          <w:rPr>
            <w:rFonts w:hint="eastAsia"/>
            <w:lang w:val="en-US" w:eastAsia="zh-CN"/>
          </w:rPr>
          <w:delText xml:space="preserve"> in the case of usage by non-owners</w:delText>
        </w:r>
      </w:del>
      <w:r>
        <w:rPr>
          <w:rFonts w:hint="eastAsia"/>
          <w:lang w:val="en-US" w:eastAsia="zh-CN"/>
        </w:rPr>
        <w:t>.</w:t>
      </w:r>
    </w:p>
    <w:p w14:paraId="42B71FD3" w14:textId="77777777" w:rsidR="00321696" w:rsidRDefault="00321696" w:rsidP="00321696">
      <w:pPr>
        <w:pStyle w:val="NO"/>
      </w:pPr>
      <w:r w:rsidRPr="00DE0D54">
        <w:t>NOTE 1:</w:t>
      </w:r>
      <w:r w:rsidRPr="00DE0D54">
        <w:tab/>
      </w:r>
      <w:r>
        <w:t>A</w:t>
      </w:r>
      <w:r w:rsidRPr="00DE0D54">
        <w:t xml:space="preserve">spects </w:t>
      </w:r>
      <w:r>
        <w:t xml:space="preserve">pertaining to the </w:t>
      </w:r>
      <w:r w:rsidRPr="00DE0D54">
        <w:t>defini</w:t>
      </w:r>
      <w:r>
        <w:t xml:space="preserve">tion of </w:t>
      </w:r>
      <w:r w:rsidRPr="00DE0D54">
        <w:t>end-user consent/authorization over APIs are in the scope of SA3.</w:t>
      </w:r>
    </w:p>
    <w:p w14:paraId="064CAD1C" w14:textId="77777777" w:rsidR="00321696" w:rsidRDefault="00321696" w:rsidP="00321696">
      <w:pPr>
        <w:pStyle w:val="NO"/>
      </w:pPr>
      <w:r w:rsidRPr="00DE0D54">
        <w:t>NOTE 2:</w:t>
      </w:r>
      <w:r w:rsidRPr="00DE0D54">
        <w:tab/>
      </w:r>
      <w:r>
        <w:t>Obtaining</w:t>
      </w:r>
      <w:r w:rsidRPr="00DE0D54">
        <w:t xml:space="preserve"> end-user consent</w:t>
      </w:r>
      <w:r>
        <w:t xml:space="preserve"> is expected to leverage the RNAA framework, where it is of note that </w:t>
      </w:r>
      <w:r w:rsidRPr="00373E9D">
        <w:t>resource owner communicat</w:t>
      </w:r>
      <w:r>
        <w:t xml:space="preserve">ion </w:t>
      </w:r>
      <w:r w:rsidRPr="00373E9D">
        <w:t>with the authorization function in the CAPIF core function</w:t>
      </w:r>
      <w:r>
        <w:t xml:space="preserve"> was not in scope of Rel-18</w:t>
      </w:r>
      <w:r w:rsidRPr="00DE0D54">
        <w:t>.</w:t>
      </w:r>
    </w:p>
    <w:p w14:paraId="4699BB47" w14:textId="77777777" w:rsidR="00321696" w:rsidRDefault="00321696" w:rsidP="00321696">
      <w:pPr>
        <w:pStyle w:val="NO"/>
      </w:pPr>
      <w:r>
        <w:t>NOTE 3:</w:t>
      </w:r>
      <w:r>
        <w:tab/>
        <w:t>Some aspects may depend on interactions with</w:t>
      </w:r>
      <w:r w:rsidRPr="00CA0721">
        <w:t xml:space="preserve"> </w:t>
      </w:r>
      <w:r>
        <w:t xml:space="preserve">SA WG2 </w:t>
      </w:r>
      <w:r w:rsidRPr="00CA0721">
        <w:t>FS_UIA_ARC</w:t>
      </w:r>
      <w:r>
        <w:t xml:space="preserve">. For example, utilisation of </w:t>
      </w:r>
      <w:r w:rsidRPr="00CA0721">
        <w:t>user-specific identities</w:t>
      </w:r>
      <w:r>
        <w:t xml:space="preserve"> in relation to specific components of a user’s information.</w:t>
      </w:r>
    </w:p>
    <w:p w14:paraId="12B25DCD" w14:textId="74CD4B04" w:rsidR="00321696" w:rsidRDefault="00321696" w:rsidP="00321696">
      <w:pPr>
        <w:pStyle w:val="NO"/>
      </w:pPr>
      <w:r>
        <w:rPr>
          <w:rFonts w:hint="eastAsia"/>
          <w:lang w:val="en-US" w:eastAsia="zh-CN"/>
        </w:rPr>
        <w:t xml:space="preserve">NOTE </w:t>
      </w:r>
      <w:r>
        <w:rPr>
          <w:lang w:val="en-US" w:eastAsia="zh-CN"/>
        </w:rPr>
        <w:t>4</w:t>
      </w:r>
      <w:r>
        <w:rPr>
          <w:rFonts w:ascii="MS Gothic" w:eastAsia="MS Gothic" w:hAnsi="MS Gothic" w:cs="MS Gothic" w:hint="eastAsia"/>
          <w:lang w:val="en-US" w:eastAsia="zh-CN"/>
        </w:rPr>
        <w:t>：</w:t>
      </w:r>
      <w:r>
        <w:rPr>
          <w:rFonts w:hint="eastAsia"/>
          <w:lang w:val="en-US" w:eastAsia="zh-CN"/>
        </w:rPr>
        <w:t xml:space="preserve">The solution of the case of authorized use </w:t>
      </w:r>
      <w:ins w:id="38" w:author="Walter Featherstone" w:date="2024-04-02T15:50:00Z">
        <w:r w:rsidR="004012BE">
          <w:rPr>
            <w:lang w:val="en-US" w:eastAsia="zh-CN"/>
          </w:rPr>
          <w:t xml:space="preserve">of </w:t>
        </w:r>
        <w:r w:rsidR="004012BE">
          <w:rPr>
            <w:lang w:val="en-IN"/>
          </w:rPr>
          <w:t>user sensitive information</w:t>
        </w:r>
        <w:r w:rsidR="004012BE">
          <w:rPr>
            <w:rFonts w:hint="eastAsia"/>
            <w:lang w:val="en-US" w:eastAsia="zh-CN"/>
          </w:rPr>
          <w:t xml:space="preserve"> </w:t>
        </w:r>
      </w:ins>
      <w:r>
        <w:rPr>
          <w:rFonts w:hint="eastAsia"/>
          <w:lang w:val="en-US" w:eastAsia="zh-CN"/>
        </w:rPr>
        <w:t>by non</w:t>
      </w:r>
      <w:del w:id="39" w:author="Walter Featherstone" w:date="2024-04-02T15:48:00Z">
        <w:r w:rsidDel="00321696">
          <w:rPr>
            <w:rFonts w:hint="eastAsia"/>
            <w:lang w:val="en-US" w:eastAsia="zh-CN"/>
          </w:rPr>
          <w:delText>-</w:delText>
        </w:r>
      </w:del>
      <w:r>
        <w:rPr>
          <w:rFonts w:hint="eastAsia"/>
          <w:lang w:val="en-US" w:eastAsia="zh-CN"/>
        </w:rPr>
        <w:t>owners may need coordination with SA3.</w:t>
      </w:r>
    </w:p>
    <w:p w14:paraId="5FC52E21" w14:textId="77777777" w:rsidR="00321696" w:rsidRDefault="00321696" w:rsidP="00321696">
      <w:pPr>
        <w:pStyle w:val="EditorsNote"/>
      </w:pPr>
      <w:r>
        <w:t xml:space="preserve">Editor’s note: The open issues of this key issue can be revisited to consider </w:t>
      </w:r>
      <w:r w:rsidRPr="00246778">
        <w:t>mobile metaverse</w:t>
      </w:r>
      <w:r>
        <w:t xml:space="preserve"> constructs such as digital avatars.</w:t>
      </w:r>
    </w:p>
    <w:p w14:paraId="2A878BB8" w14:textId="77777777" w:rsidR="00321696" w:rsidRPr="00846A3C" w:rsidRDefault="00321696" w:rsidP="00321696">
      <w:pPr>
        <w:pStyle w:val="EditorsNote"/>
      </w:pPr>
      <w:r>
        <w:t>Editor’s note: The solution to the key issue needs coordination with SA3.</w:t>
      </w:r>
    </w:p>
    <w:p w14:paraId="62ABFD76" w14:textId="161B9748" w:rsidR="00D00652" w:rsidRPr="0083035A" w:rsidRDefault="00D00652" w:rsidP="00C614A9">
      <w:pPr>
        <w:pStyle w:val="NO"/>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4482" w14:textId="77777777" w:rsidR="00407299" w:rsidRDefault="00407299">
      <w:r>
        <w:separator/>
      </w:r>
    </w:p>
  </w:endnote>
  <w:endnote w:type="continuationSeparator" w:id="0">
    <w:p w14:paraId="08A76BD9" w14:textId="77777777" w:rsidR="00407299" w:rsidRDefault="0040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58FCE" w14:textId="77777777" w:rsidR="00407299" w:rsidRDefault="00407299">
      <w:r>
        <w:separator/>
      </w:r>
    </w:p>
  </w:footnote>
  <w:footnote w:type="continuationSeparator" w:id="0">
    <w:p w14:paraId="6CCEADD0" w14:textId="77777777" w:rsidR="00407299" w:rsidRDefault="0040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C42"/>
    <w:rsid w:val="00053216"/>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67768"/>
    <w:rsid w:val="0017710B"/>
    <w:rsid w:val="00182E93"/>
    <w:rsid w:val="001A1C18"/>
    <w:rsid w:val="001A486D"/>
    <w:rsid w:val="001D7488"/>
    <w:rsid w:val="001E41F3"/>
    <w:rsid w:val="001E5A1C"/>
    <w:rsid w:val="0020225A"/>
    <w:rsid w:val="002037A2"/>
    <w:rsid w:val="002055DD"/>
    <w:rsid w:val="002100CD"/>
    <w:rsid w:val="00210E61"/>
    <w:rsid w:val="00212FF7"/>
    <w:rsid w:val="00215ABA"/>
    <w:rsid w:val="00224F46"/>
    <w:rsid w:val="00232D54"/>
    <w:rsid w:val="00247FAF"/>
    <w:rsid w:val="00262BAD"/>
    <w:rsid w:val="002634BB"/>
    <w:rsid w:val="00275D12"/>
    <w:rsid w:val="00297FD0"/>
    <w:rsid w:val="002A412E"/>
    <w:rsid w:val="002B1F0E"/>
    <w:rsid w:val="002B38EA"/>
    <w:rsid w:val="002C7EBF"/>
    <w:rsid w:val="002D16C0"/>
    <w:rsid w:val="002F4741"/>
    <w:rsid w:val="00307245"/>
    <w:rsid w:val="003131B7"/>
    <w:rsid w:val="00321696"/>
    <w:rsid w:val="00332BBF"/>
    <w:rsid w:val="00342F8D"/>
    <w:rsid w:val="00347CAD"/>
    <w:rsid w:val="00370766"/>
    <w:rsid w:val="003A6251"/>
    <w:rsid w:val="003C08DA"/>
    <w:rsid w:val="003E29EF"/>
    <w:rsid w:val="003F00E8"/>
    <w:rsid w:val="00400063"/>
    <w:rsid w:val="004012BE"/>
    <w:rsid w:val="00407299"/>
    <w:rsid w:val="004103EB"/>
    <w:rsid w:val="004120CD"/>
    <w:rsid w:val="00416812"/>
    <w:rsid w:val="00416918"/>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A70C9"/>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76F44"/>
    <w:rsid w:val="00881AEE"/>
    <w:rsid w:val="008A0451"/>
    <w:rsid w:val="008A5E86"/>
    <w:rsid w:val="008B1118"/>
    <w:rsid w:val="008B3DB0"/>
    <w:rsid w:val="008B6B24"/>
    <w:rsid w:val="008C10CB"/>
    <w:rsid w:val="008C1E65"/>
    <w:rsid w:val="008D2E20"/>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0D0B"/>
    <w:rsid w:val="009E3297"/>
    <w:rsid w:val="009F41EB"/>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35C6C"/>
    <w:rsid w:val="00B457AD"/>
    <w:rsid w:val="00B46356"/>
    <w:rsid w:val="00B660D7"/>
    <w:rsid w:val="00B66D06"/>
    <w:rsid w:val="00B74C22"/>
    <w:rsid w:val="00B754CE"/>
    <w:rsid w:val="00B8024E"/>
    <w:rsid w:val="00B95BA0"/>
    <w:rsid w:val="00B95BC8"/>
    <w:rsid w:val="00BA016E"/>
    <w:rsid w:val="00BA54B7"/>
    <w:rsid w:val="00BB5DFC"/>
    <w:rsid w:val="00BC7EB8"/>
    <w:rsid w:val="00BD279D"/>
    <w:rsid w:val="00C07199"/>
    <w:rsid w:val="00C1041E"/>
    <w:rsid w:val="00C123D3"/>
    <w:rsid w:val="00C1723F"/>
    <w:rsid w:val="00C217B8"/>
    <w:rsid w:val="00C21836"/>
    <w:rsid w:val="00C35B9B"/>
    <w:rsid w:val="00C47E99"/>
    <w:rsid w:val="00C524DD"/>
    <w:rsid w:val="00C54F42"/>
    <w:rsid w:val="00C614A9"/>
    <w:rsid w:val="00C953E5"/>
    <w:rsid w:val="00C95985"/>
    <w:rsid w:val="00C96EAE"/>
    <w:rsid w:val="00CA0721"/>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A4A78"/>
    <w:rsid w:val="00DA75EC"/>
    <w:rsid w:val="00DC492A"/>
    <w:rsid w:val="00DD30F3"/>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5A43"/>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2</Pages>
  <Words>636</Words>
  <Characters>3365</Characters>
  <Application>Microsoft Office Word</Application>
  <DocSecurity>0</DocSecurity>
  <Lines>63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2024-04-08T07:49:00Z</dcterms:created>
  <dcterms:modified xsi:type="dcterms:W3CDTF">2024-04-08T07:49:00Z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